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persp.nota 2021 samen scholen (LD)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persp-nota-2021-samen-scholen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Persp.nota 2021 Dorper Esch (LD)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598,34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Persp-nota-2021-Dorper-Esch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Persp.nota 2021 besteding 155K (LD)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573,44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Persp-nota-2021-besteding-155K-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jaarstukken NK reserve bedrijfsvoering (VVD)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944,91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jaarstukken-NK-reserve-bedrijfsvoering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jaarstukken NK 
              <text:s/>
              5% regeling (BBD)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645,63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jaarstukken-NK-5-regeling-BB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KOG (LD)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788,53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KOG-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7" meta:character-count="550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