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VVD-CDA-LD-BBD-GL-PvdA Amendement 20-4-21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Amendementen/VVD-CDA-LD-BBD-GL-PvdA-Amendement-20-4-21-arbeidsmigra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