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27-februari/19:30/Voorstel-inzake-wijziging-beleid-arbeidsmigranten/Amendemen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