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Weerselo Hoek abdijweg Voortmorsstraat (PD-LD-VVD)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alternatief plan_voortmorsstraat-abdijweg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Weerselo Hoek abdijweg Voortmorsstraat (PD-LD-VVD)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maart/19:30/Voorstel-inzake-vatstellen-bestemmingsplan-Weerselo-Hoek-Abdijweg-Voortmorsstraat/Amendement-Weerselo-Hoek-abdijweg-Voortmorsstraat-PD-LD-VVD-1.pdf" TargetMode="External" /><Relationship Id="rId26" Type="http://schemas.openxmlformats.org/officeDocument/2006/relationships/hyperlink" Target="https://gemeenteraad.dinkelland.nl/Vergaderingen/Gemeenteraad/2025/25-maart/19:30/Voorstel-inzake-vatstellen-bestemmingsplan-Weerselo-Hoek-Abdijweg-Voortmorsstraat/Amendement-alternatief-plan-voortmorsstraat-abdijweg-bijlage.pdf" TargetMode="External" /><Relationship Id="rId27" Type="http://schemas.openxmlformats.org/officeDocument/2006/relationships/hyperlink" Target="https://gemeenteraad.dinkelland.nl/Vergaderingen/Gemeenteraad/2025/25-maart/19:30/Voorstel-inzake-vatstellen-bestemmingsplan-Weerselo-Hoek-Abdijweg-Voortmorsstraat/Amendement-Weerselo-Hoek-abdijweg-Voortmorsstraat-PD-L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