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[RIS-6271-1]2017-48 bijlage CEO factsheet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[RIS-6270-1]2017-48 bijlage CEO factsheet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[RIS-6269-1]Wijkracht_jaarbeeld_Dinkelland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[RIS-6283-1]Bijlage 2 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[RIS-6284-1]Bijlage 1 Ontwikkeling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[RIS-6282-1]Bijlage 3 vervolgstappen die na de besluitvorming op 14 december 2017 zullen worden opgepakt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[RIS-6281-1]Bijlage 4 overzicht stemmen AVA 20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[RIS-6280-1]Bijlage 5 onderbouwing advies stuurgroep mbt inkoop aandelen door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[RIS-6279-1]Bijlage A Advies werkgroep Duurzaamheidsbevorderaar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[RIS-6278-1]Bijlage B Advies werkgroep Uittredingsmogelijkheden170928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[RIS-6277-1]Bijlage C Advies werkgroep Aandeelhouderschap Münster 170928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[RIS-6276-1]Bijlage D Advies bestemming inkomende gelden door toetreding Münster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[RIS-6317-1]nov21 Kwalitatief programmeren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[RIS-6257-1]bestemmingsplan Johanninksweg naast 70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[RIS-6258-1]bestemmingsplan Johanninksweg naast 70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17/21-november/19:30/RIS-6271-1-2017-48-bijlage-CEO-factsheet-Wmo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17/21-november/19:30/RIS-6270-1-2017-48-bijlage-CEO-factsheet-Jeugd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17/21-november/19:30/RIS-6269-1-Wijkracht-jaarbeeld-Dinkelland-2016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7/21-november/19:30/RIS-6283-1-Bijlage-2-Scenario-s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7/21-november/19:30/RIS-6284-1-Bijlage-1-Ontwikkeling-besluitvorming-1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17/21-november/19:30/RIS-6282-1-Bijlage-3-vervolgstappen-die-na-de-besluitvorming-op-14-december-2017-zullen-worden-opgepakt-1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17/21-november/19:30/RIS-6281-1-Bijlage-4-overzicht-stemmen-AVA-20-april-2017-1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17/21-november/19:30/RIS-6280-1-Bijlage-5-onderbouwing-advies-stuurgroep-mbt-inkoop-aandelen-door-Twence-1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17/21-november/19:30/RIS-6279-1-Bijlage-A-Advies-werkgroep-Duurzaamheidsbevorderaar-1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17/21-november/19:30/RIS-6278-1-Bijlage-B-Advies-werkgroep-Uittredingsmogelijkheden170928-def-1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17/21-november/19:30/RIS-6277-1-Bijlage-C-Advies-werkgroep-Aandeelhouderschap-Muenster-170928-def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17/21-november/19:30/RIS-6276-1-Bijlage-D-Advies-bestemming-inkomende-gelden-door-toetreding-Muenster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17/21-november/19:30/RIS-6317-1-nov21-Kwalitatief-programmeren-woningbouw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17/14-november/19:30/RIS-6257-1-bestemmingsplan-Johanninksweg-naast-70-regels-1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17/14-november/19:30/RIS-6258-1-bestemmingsplan-Johanninksweg-naast-70-toelicht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