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GVVP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GVV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Evaluatie schuur voor schuur beleid Tubbergen 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Evaluatie-schuur-voor-schuur-beleid-Tubbergen-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Schuur voor schuur beleid Dinkelland bijlage bij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Schuur-voor-schuur-beleid-Dinkelland-bijlage-bij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bouwrijp maken - alternatief plan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begroting-bouwrijp-maken-alternatief-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bouwrijp maken - huidige plan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Begroting-bouwrijp-maken-huidige-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Initiatiefgroep Samen op het Goor onderbouwing plan Aveskamp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Initiatiefgroep-Samen-op-het-Goor-onderbouwing-plan-Aveskam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Deurningen, Deurningerstraat 35-37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Bestemmingsplan-Deurningen-Deurningerstraat-35-3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Beeldkwaliteitsplan Rood voor Rood Deurningerstraat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Beeldkwaliteitsplan-Rood-voor-Rood-Deurningerstraat-5-Weersel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Deurningerstraat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Bestemmingsplan-Deurningerstraat-5-Weersel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mrt19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9-maart/19:30/mrt19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Gemeenschappelijke Regeling Noaberkracht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maart/19:30/Gemeenschappelijke-Regeling-Noaberkracht-Dinkelland-Tubber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tabel sterkteverdeling politie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maart/19:30/Bijlage-1-tabel-sterkteverdeling-pol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Conceptveiligheidsstrategie Oost Nederland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maart/19:30/Conceptveiligheidsstrategie-Oost-Nederland-2019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Ontwerp meerjarenbeleidsplan Politie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maart/19:30/Ontwerp-meerjarenbeleidsplan-Politie-2019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mrt12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maart/19:30/mrt12-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Openluchtmuseum Ootmarsum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Openluchtmuseum-Ootmarsum-persber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Openluchtmuseum Ootmarsum intentieovereenkomst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Openluchtmuseum-Ootmarsum-intentie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Openluchtmuseum Ootmarsum (CDA-VVD-LD-GL-D66)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Motie-Openluchtmuseum-Ootmarsum-CDA-VVD-LD-GL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Beleidskader verbonden partijen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Beleidskader-verbonden-partijen-Dinkel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Beleidsnota Binnenstedelijke herontwikkelingen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Beleidsnota-Binnenstedelijke-herontwikkelingen-regel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Laagsestraat 10,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Bestemmingsplan-Laagsestraat-10-Ootmarsum-verbeeld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Laagsestraat 10,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6-februari/19:30/Bestemmingsplan-Laagsestraat-10-Ootmarsu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 stichting One 4 Life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februari/19:30/presentatie-stichting-One-4-Lif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presentatie help Burundi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2-februari/19:30/presentatie-help-Burund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spreekrecht Vrienden van het kanaal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4-januari/19:30/spreekrecht-Vrienden-van-het-kan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282" meta:character-count="1945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