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Uitnodiging-en-agenda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Ootmarsum, Zuidoost wand Commanderie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-reactienota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Overzicht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ijlage-Overzicht-reserves-en-voorzi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reserves en voorzieningen 2019-2022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Nota-reserves-en-voorzieningen-2019-2022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190306 Nadere subsidieregeling Energiefonds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190306-Nadere-subsidieregeling-Energiefonds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Financiele tabel dekking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Financiele-tabel-dek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geldleningen en garantstellingen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Nota-geldleningen-en-garantstellingen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apr09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apr09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ervencoaches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ervencoach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bijeenkomst gemeenteraadsleden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Verslag-bijeenkomst-gemeenteraadsleden-Zonnevel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reactienota inspraakreacties geanonimiseerde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eactienota-inspraakreacties-geanonimiseerd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Ontwikkelingsmogelijkheden grootschalige zonnevelden NOT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ntwikkelingsmogelijkheden-grootschalige-zonnevelden-NOT-definitiev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Zienswijze-ontwerp-omgevingsvergu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Ruimtelijke onderbouwing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uimtelijke-onderbouwing-febr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bijlage-reactienota-zienswijze-maar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eactienota-zienswijze-maar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ontwerp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ntwerp-besluit-omgevingsvergun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aanvraag omgevingsvergunning Esweg 14-16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aanvraag-omgevingsvergunning-Esweg-14-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Commanderieplein derde gebouw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Commanderieplein-derde-gebouw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Ootmarsum, Zuidoost wand Commanderieplein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Bijlagen-toelicht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Ootmarsum, Zuidoost wand Commanderieplein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Toelichti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Ootmarsum, Zuidoost wand Commanderieplein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Bijlagen-bij-de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Ootmarsum, Zuidoost wand Commanderieplein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Regel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apr02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apr02-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Boerderij Aveskamp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oerderij-Aveskamp-presen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tabel sterkteverdeling 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ijlage-1-tabel-sterkteverdeling-polit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Conceptveiligheidsstrategie Oost Nederland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Conceptveiligheidsstrategie-Oost-Nederland-2019-2022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Ontwerp meerjarenbeleidsplan Politie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Ontwerp-meerjarenbeleidsplan-Politie-2019-2022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GVVP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GVVP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Schuur voor schuur beleid Dinkelland bijlage bij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Schuur-voor-schuur-beleid-Dinkelland-bijlage-bij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Evaluatie schuur voor schuur beleid Tubbergen 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Evaluatie-schuur-voor-schuur-beleid-Tubbergen-en-Dinkel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Deurningen, Deurningerstraat 35-37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stemmingsplan-Deurningen-Deurningerstraat-35-37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Beeldkwaliteitsplan Rood voor Rood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eldkwaliteitsplan-Rood-voor-Rood-Deurningerstraat-5-Weerselo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stemmingsplan-Deurningerstraat-5-Weerselo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Gemeenschappelijke-Regeling-Noaberkracht-Dinkelland-Tubber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Politie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Politie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Uitnodiging-en-agenda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04" meta:character-count="2823" meta:non-whitespace-character-count="2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