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09-juli/19:30/uitnodiging-en-agenda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Ingekomen-stukkenlijst-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5-juni/19:30/Uitnodiging-en-agenda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1-juli/19:30/Omgevings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1" meta:character-count="304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