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CDA inzake begroting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541,59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antwoording-vragen-CDA-inzake-begroting-2021-docx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5,90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groting-2021-Dinkell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nov10-agenda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nov10-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agenda-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ROZ infographic Dinkelland TOZO1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848,67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ROZ-infographic-Dinkelland-TOZO1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Factsheet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Factsheet-Sociaal-Domein-Dinkelland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technisch vragenuur 2e programmajournaal 2020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antwoording-vragen-technisch-vragenuur-2e-programmajournaal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2e Programmajournaal 2020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2e-Programmajournaal-2020-Dinkelland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Bestemmingsplan Nordhornsestraat,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Nordhornsestraat-Denekamp-verbeeld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Nordhornsestraat,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Nordhornsestraat-Denekamp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Deurningerstraat 20 en 22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126,86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Deurningerstraat-20-en-22-Verbeeld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Buitengebied, Deurningerstraat 20 en 22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45,42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Deurningerstraat-20-en-22-Deurning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Kwaliteitsgids Integraal Beheer Openbare Ruimte Dinkelland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Kwaliteitsgids-Integraal-Beheer-Openbare-Ruimte-Dinkelland-Tubber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Gemeentelijk Groenplan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19,92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Gemeentelijk-Groenplan-Dinkellan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Uitgiftecriteria niet functioneel openbaar groen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394,09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Uitgiftecriteria-niet-functioneel-openbaar-gro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Kiezen voor kwaliteit - beleidsnota (1)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15,32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Kiezen-voor-kwaliteit-beleidsnota-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Plankaart Loosteresweg Wiekerstraat Haarstraat (11-9-2020)_3 (4)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Loosteresweg-Wiekerstraat-Haarstraat-11-9-2020-3-4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Plankaart Loosteresweg Wiekerstraat Haarstraat (11-8-2020)_4 (3)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Loosteresweg-Wiekerstraat-Haarstraat-11-8-2020-4-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Loosteresweg Wiekerstraat Haarstraat (11-8-2020)_2 (2)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Loosteresweg-Wiekerstraat-Haarstraat-11-8-2020-2-2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Plankaart Loosteresweg Wiekerstraat Haarstraat (11-8-2020)_1 (3)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Loosteresweg-Wiekerstraat-Haarstraat-11-8-2020-1-3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Rood voor rood 4 locaties, Rossum en Denekamp (15-9-2020)_Bijlagen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ood-voor-rood-4-locaties-Rossum-en-Denekamp-15-9-2020-Bijlagen-bij-de-regels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Rood voor rood 4 locaties, Rossum en Denekamp (15-9-2020)_Regels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ood-voor-rood-4-locaties-Rossum-en-Denekamp-15-9-2020-Regel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Rood voor rood 4 locaties, Rossum en Denekamp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ood-voor-rood-4-locaties-Rossum-en-Denekamp-toelichti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Was-wordt beleidsregels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721,53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Was-wordt-beleidsregels-Jeugdhulp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Begroting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5,90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groting-2021-Dinkel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sept22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sept22-uitnodiging-en-agen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10" meta:character-count="2134" meta:non-whitespace-character-count="19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