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1. Wijzigingsverordening JW gemeente Dinkelland 2023 (1)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gewijzigd-vaststellen-verordening-Jeugdhulp/Bijlage-1-Wijzigingsverordening-JW-gemeente-Dinkelland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Legesverordening Dinkelland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Legesverordening-Dinkelland-2023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Precariobelasting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Precariobelast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Forensenbelasting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Forensenbelasting-Dinkelland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Toeristenbelasting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Toeristenbelasting-Dinkel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riool- en waterzorgheffing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riool-en-waterzorgheff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Afvalstoffenheffing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Afvalstoffenheffing-Dinkellan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Verzoek Stichting BIZ Denekamp om invoering BIZ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Verzoek-Stichting-BIZ-Denekamp-om-invoering-BI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Verordening-Denekamp-2023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Uitvoeringsovereenkomst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Uitvoeringsovereenkomst-2023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Service Level Agreement BIZ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Service-Level-Agreement-BIZ-Denekamp-2023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BIZ-plan Stichting BIZ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BIZ-plan-Stichting-BIZ-Denekamp-2023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BIZGebiedDenekamp_2023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BIZGebiedDenekamp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Kwijtscheldingsverordening gemeentelijke belastingen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kwijtscheldingsverordening-2023/Kwijtscheldingsverordening-gemeentelijke-belastingen-2023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 wordt lijst APV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Algemene-Plaatselijke-Verordening-2023-1/Was-wordt-lijst-APV-Dinkelland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Algemene Plaatselijke Verordening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Algemene-Plaatselijke-Verordening-2023-1/Algemene-Plaatselijke-Verordening-Dinkelland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dec13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aststelling-agenda/dec13-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2.0 Verordening Subsidie Leefbaarheidsfonds 2023 Versie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erordening-subsidie-leefbaarheidsfonds-2023/2-0-Verordening-Subsidie-Leefbaarheidsfonds-2023-Versie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 ruimtebehoefte bedrijventerreinen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uitbreiding-bedrijventerreinen-Dinkelland/Rapport-ruimtebehoefte-bedrijventerreinen-in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NL Rondweg Weerselo (3) (2)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toepassen-cooerdinatieregeling-Wro/NL-Rondweg-Weerselo-3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NL Rondweg Weerselo (2)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toepassen-cooerdinatieregeling-Wro/NL-Rondweg-Weerselo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NL Rondweg Weerselo (1)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toepassen-cooerdinatieregeling-Wro/NL-Rondweg-Weerselo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Denekamp, Spittendijk ongenummerd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bestemmingsplan-Denekamp-Spittendijk-ongenummerd-1/Denekamp-Spittendijk-ongenummerd-verbee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Denekamp, Spittendijk ongenummerd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bestemmingsplan-Denekamp-Spittendijk-ongenummerd-1/Denekamp-Spittendijk-ongenumm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Bijlagen_Bijlage 7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n-Bijlage-7-Reactienota-zienswijz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6 Verklaring inzake lichtmasten voetbalveld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6-Verklaring-inzake-lichtmasten-voetbal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5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5-Stikstofberek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4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4-Quickscan-natuurtoet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Samenvatting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3-Samenvatting-watertoe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2-Watertoet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1-Verkennend-bodem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Denekamp, Kappelhofsweg_Verbeelding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Denekamp-Kappelhofsweg-Verbeel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Denekamp, Kappelhofsweg_Toelichting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Denekamp-Kappelhofsweg-Toelicht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Denekamp, Kappelhofsweg_Regels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Denekamp-Kappelhofsweg-Reg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dec06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aststelling-agenda/dec06-agen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2022-90 grondprijsbrief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2-90-grondprijsbrief-2023-bijlag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Stg. Vizier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-1/Presentatie-Stg-Vizi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Normenkader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accountantscontrole-2022/Normenkader-2021-Dinkelland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Controleprotocol accountantscontrole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accountantscontrole-2022/Controleprotocol-accountantscontrole-jaarrekening-2022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Nieuwsbrief PAUW septembercirculaire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eptembercirculaire-Gemeentefonds-2022/Nieuwsbrief-PAUW-septembercirculaire-202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septembercirculaire gemeentefonds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eptembercirculaire-Gemeentefonds-2022/Bijlage-septembercirculaire-gemeentefonds-Dinkella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Septembercirculaire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eptembercirculaire-Gemeentefonds-2022/Septembercirculaire-gemeentefonds-202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Was en wordt lijst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verordening-individuele-inkomenstoeslag-Dinkelland-2022/Was-en-wordt-lijst-Dinkel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Meerjarenplan Vizier 2022 - 2025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ubsidie-antidiscriminatievoorziening-Vizier/Meerjarenplan-Vizier-2022-2025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Begroting 2022 Vizier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ubsidie-antidiscriminatievoorziening-Vizier/Begroting-2022-Vizier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Verzoek herziening Subsidie en uitvoering gemeentelijke taken ADV Vizier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ubsidie-antidiscriminatievoorziening-Vizier/Verzoek-herziening-Subsidie-en-uitvoering-gemeentelijke-taken-ADV-Vizier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Verordening Duurzaamheidslening gemeente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Duurzaamheidsfonds-Dinkelland-2022/Verordening-Duurzaamheidslening-gemeente-Dinkelland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Bisschopstraat 2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bestemmingsplan-Weerselo-Bisschopstraat-2/Bestemmingsplan-Bisschopstraat-2-Weerselo-verbeeld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Weerselo, Bisschopstraat 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bestemmingsplan-Weerselo-Bisschopstraat-2/Bestemmingsplan-Weerselo-Bisschopstraat-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Plankaart Brookhuis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Plankaart-Brookhuis-Noordwest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Ootmarsum, Brookhuis Noordwest_Bijlagen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Bestemmingsplan-Ootmarsum-Brookhuis-Noordwest-Bijlagen-bij-de-toelicht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Ootmarsum, Brookhuis Noordwest_Toelichting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Bestemmingsplan-Ootmarsum-Brookhuis-Noordwest-Toelicht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Ootmarsum, Brookhuis Noordwest Regels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Bestemmingsplan-Ootmarsum-Brookhuis-Noordwest-Regel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Verordening individuele inkomenstoeslag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vaststellen-verordening-individuele-inkomenstoeslag-Dinkelland-2022/Verordening-individuele-inkomenstoeslag-Dinkelland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2022-86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2-86-Energiearmoed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okt25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aststelling-agenda/okt25-uitnodiging-en-agend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Duurzaamheidslening gemeente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vaststellen-Duurzaamheidsfonds-Dinkelland-2022-volgt/Verordening-Duurzaamheidslening-gemeente-Dinkelland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Nieuwsbrief PAUW septembercirculaire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septembercirculaire-Gemeentefonds-2022/Nieuwsbrief-PAUW-septembercirculaire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septembercirculaire gemeentefonds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septembercirculaire-Gemeentefonds-2022/Bijlage-septembercirculaire-gemeentefonds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Septembercirculaire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septembercirculaire-Gemeentefonds-2022/Septembercirculaire-gemeentefonds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en wordt lijst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vaststellen-verordening-individuele-inkomenstoeslag-Dinkelland-2022/Was-en-wordt-lijst-Dinkel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2022-47 jaarverslag 2021 bezwaarschriftencommissie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Jaarverslag-2021-commissie-Bezwaarschriften/2022-47-jaarverslag-2021-bezwaarschriftencommissie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2022-47 jaarverslag 2021 bezwaarschriftencommissie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Jaarverslag-2021-commissie-Bezwaarschriften/2022-47-jaarverslag-2021-bezwaarschriftencommissie-bijlage-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Verzoek herziening Subsidie en uitvoering gemeentelijke taken ADV Vizier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/Verzoek-herziening-Subsidie-en-uitvoering-gemeentelijke-taken-ADV-Vizier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Meerjarenplan Vizier 2022 - 2025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/Meerjarenplan-Vizier-2022-2025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Begroting 2022 Vizier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/Begroting-2022-Vizier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nov22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aststelling-agenda/nov22-agend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boeren Lattrop Brekelnkamp toekomstperspectief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Brief-provincie-Overijssel-beantwoording-zienswijze-tegen-het-ontwerp-Natura-2000-Beheerplan-en-het-ontwerp-Provinciaal-Inpassingsplan-Natura-2000-gebied-Bergvennen-en-Brecklenkampse-Veld-i-c-m-brief-initiatiefgroep-N2000-GGA-Lattrop-Breklenkamp-N2000/boeren-Lattrop-Brekelnkamp-toekomstperspectief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Bisschopstraat 2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vaststellen-bestemmingsplan-Weerselo-Bisschopstraat-2/Bestemmingsplan-Bisschopstraat-2-Weerselo-verbeeld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Bestemmingsplan Weerselo, Bisschopstraat 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vaststellen-bestemmingsplan-Weerselo-Bisschopstraat-2/Bestemmingsplan-Weerselo-Bisschopstraat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Plankaart Brookhuis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Plankaart-Brookhuis-Noordwe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Ootmarsum, Brookhuis Noordwest_Bijlagen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Bestemmingsplan-Ootmarsum-Brookhuis-Noordwest-Bijlagen-bij-de-toelicht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Ootmarsum, Brookhuis Noordwest_Toelichting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Bestemmingsplan-Ootmarsum-Brookhuis-Noordwest-Toelicht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Ootmarsum, Brookhuis Noordwest Regels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Bestemmingsplan-Ootmarsum-Brookhuis-Noordwest-Regel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nov15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aststelling-agenda/nov15-agend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7" meta:paragraph-count="461" meta:word-count="784" meta:character-count="5507" meta:non-whitespace-character-count="5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