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2022-10 bijdrage vaste kosten gemeentelijk afvalbrengpunt Tubbergen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2022-10-bijdrage-vaste-kosten-gemeentelijk-afvalbrengpunt-Tubbergen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2022-10 bijdrage vaste kosten gemeentelijk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2022-10-bijdrage-vaste-kosten-gemeentelijk-afvalbrengpunt-Tubberg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Deurningen, Hoofdstraat 11-11a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Bestemmingsplan-Deurningen-Hoofdstraat-11-11a-verbe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Deurningen, Hoofdstraat 11-11a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Bestemmingsplan-Deurningen-Hoofdstraat-11-11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Aldi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Bestemmingsplan-Aldi-Denekamp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Denekamp, Aldi Eurowerft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30/Bestemmingsplan-Denekamp-Aldi-Eurowerf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mrt30 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0-maart/19:30/agenda-mrt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mrt29 agenda 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maart/19:30/mrt29-agenda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wijziging OZB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wijziging-OZB-raads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Wittebergweg 24 Nutter en Nutterseweg 9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Verbeelding-Wittebergweg-24-Nutter-en-Nutterseweg-9-Oud-Ootmarsu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mrt01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mrt01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6" meta:character-count="914" meta:non-whitespace-character-count="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