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jun27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aststelling-agenda/jun27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Controleverklaring gemeente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jaarstukken-2022-Dinkelland/Controleverklaring-gemeente-Dinkellan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Accountantsverslag 2022 - gemeente Dinkelland -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jaarstukken-2022-Dinkelland/Accountantsverslag-2022-gemeente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jul04-agenda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aststelling-agenda/jul04-agend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Perspectiefnota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aststellen-Perspectiefnota-2024-gemeente-Dinkelland/Perspectiefnota-2024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Ontwikkelingsvisie onderwijshuisvesting in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aststellen-Ontwikkelingsvisie-Onderwijshuisvesting-in-Denekamp/Ontwikkelingsvisie-onderwijshuisvesting-in-Denekam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Onderzoek huisvesting TCC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aststellen-Ontwikkelingsvisie-Onderwijshuisvesting-in-Denekamp/Onderzoek-huisvesting-TCC-Denekam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Verantwoording SMW-TCC - Augustus 2022 - 1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oortzetten-extra-inzet-preventieve-ondersteuning-jeugd-en-gezin-na-beeindiging-Nationaal-Programma-Onderwijs/Verantwoording-SMW-TCC-Augustus-2022-1-febr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Verantwoording Dinkelland februari 2023 Actief na School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voortzetten-extra-inzet-preventieve-ondersteuning-jeugd-en-gezin-na-beeindiging-Nationaal-Programma-Onderwijs/Verantwoording-Dinkelland-februari-2023-Actief-na-Schoo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actualisatie-van-de-Verordening-Adviesraad-sociaal-domein-Dinkelland/Verordening-Adviesraad-Sociaal-Domein-Dinkellan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Overzicht Was-Wordt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actualisatie-van-de-Verordening-Adviesraad-sociaal-domein-Dinkelland/Overzicht-Was-Wor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tot wijziging van de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oorstel-inzake-actualisatie-van-de-Verordening-Adviesraad-sociaal-domein-Dinkelland/Advies-tot-wijziging-van-de-verordening-Adviesraad-Sociaal-Domein-Dinkel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Plangebied Denekamp Oost 2e fase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Denekamp-Oost-2e-fase/Plangebied-Denekamp-Oost-2e-fas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BBD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Denekamp-Oost-2e-fase/Motie-BBD-flexwoning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Grex Bögelscamp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Boegelscamp/Grex-Boegelscamp-april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Plangebied Bögelscamp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Boegelscamp/Plangebied-Boegelscam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BBD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instellen-grondcomplex-en-vaststellen-grondexploitatie-Boegelscamp/Motie-BBD-flexwonin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Buitengebied, Nosseltweg 25 - Erve Zoklein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uitengebied-Nosseltweg-24-Erve-Zoklein/Bestemmingsplan-Buitengebied-Nosseltweg-25-Erve-Zoklein-toelichting-en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 Buitengebied, Nosseltweg 25 - Erve Zoklein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uitengebied-Nosseltweg-24-Erve-Zoklein/Bestemmingspla-Buitengebied-Nosseltweg-25-Erve-Zoklein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Buitengebied, Westenveldweg 13, Tilligte, 1e herziening (verbeelding)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uitengebied-Westenveldweg-13-Tilligte-1e-herziening/Bestemmingsplan-Buitengebied-Westenveldweg-13-Tilligte-1e-herziening-verbeel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Buitengebied, Westenveldweg 13, Tilligte, 1e herziening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uitengebied-Westenveldweg-13-Tilligte-1e-herziening/Bestemmingsplan-Buitengebied-Westenveldweg-13-Tilligte-1e-herziening-toelichting-e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verbeelding Marconiweg 1 en 3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edrijventerrein-Denekamp-Herziening-Sombeekweg-Ong-1/verbeelding-Marconiweg-1-en-3-Denekam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Bedrijventerrein Denekamp, herziening Sombeekweg ong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Voorstel-inzake-vaststellen-bestemmingsplan-Bedrijventerrein-Denekamp-Herziening-Sombeekweg-Ong-1/Bestemmingsplan-Bedrijventerrein-Denekamp-herziening-Sombeekweg-o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jun20 agenda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aststelling-agenda/jun20-agen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Kadernota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kadernota-asielopvang/Kadernota-Asielopva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Kadernota Asielopvang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Asielopvang-bijla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Kadernota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Asielopva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Wiemselweg 17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bestemmingsplan-Buitengebied-Wiemselweg-17-Oud-Ootmarsum/Bestemmingsplan-Wiemselweg-17-verbeeld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Buitengebied, Wiemselweg 17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bestemmingsplan-Buitengebied-Wiemselweg-17-Oud-Ootmarsum/Bestemmingsplan-Buitengebied-Wiemselweg-17-Oud-Ootmarsu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Tilligte, Ootmarsumsestraat 148 en 150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bestemmingsplan-Tilligte-Ootmarsumsestraat-148-150/Bestemmingsplan-Tilligte-Ootmarsumsestraat-148-en-15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Tilligte, Ootmarsumsestraat 148 en 150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bestemmingsplan-Tilligte-Ootmarsumsestraat-148-150/Bestemmingsplan-Tilligte-Ootmarsumsestraat-148-en-150-verbeeld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Denekamp, Knik 25 en 25a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gewijzigd-vaststellen-bestemmingsplan-Denekamp-Knik-25-en-25a/Bestemmingsplan-Denekamp-Knik-25-en-25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Denekamp, Knik 25 en 25a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gewijzigd-vaststellen-bestemmingsplan-Denekamp-Knik-25-en-25a/Bestemmingsplan-Denekamp-Knik-25-en-25a-verbeeld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Kadernota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vaststellen-kadernota-asielopvang-stukken-volgen/Kadernota-Asielopva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Jaarstukken 2022 def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jaarstukken-2022-Dinkelland/Jaarstukken-2022-d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mei30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aststelling-agenda/mei30-uitnodiging-en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12" meta:character-count="2753" meta:non-whitespace-character-count="2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