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Gratis OV minima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motie-Gratis-OV-minima-P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