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 Motie dividend Twence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VVD-Motie-dividend-Twenc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VVD Motie Dinkelland-app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VVD-Motie-Dinkelland-ap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VVD Motie bomen bomen bomen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VVD-Motie-bomen-bomen-b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PD motie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PD-motie-biodivers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PD motie bevordering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PD-motie-bevordering-verduurzam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PD motie betrokkenheid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november/19:30/Voorstel-inzake-vaststellen-ontwerp-begroting-2023-gemeente-Dinkelland/PD-motie-betrokkenheid-jong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7" meta:character-count="456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