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PD MOTIE stichting ontwikkelingssamenwerking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onderzoek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biogas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CDA-motie 'Voortrekkersrol leefbaar platteland'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CDA-PD-motie 'Circulaire ecnomie'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8-juli/19:00/Voorstel-inzake-vaststellen-Perspectiefnota-2024-gemeente-Dinkelland-vervolg-van-17-juli-2023/PD-MOTIE-stichting-ontwikkelingssamenwerking-2.pdf" TargetMode="External" /><Relationship Id="rId26" Type="http://schemas.openxmlformats.org/officeDocument/2006/relationships/hyperlink" Target="https://gemeenteraad.dinkelland.nl/Vergaderingen/Gemeenteraad/2023/18-juli/19:00/Voorstel-inzake-vaststellen-Perspectiefnota-2024-gemeente-Dinkelland-vervolg-van-17-juli-2023/VVD-Motie-onderzoek-kernenergie.pdf" TargetMode="External" /><Relationship Id="rId27" Type="http://schemas.openxmlformats.org/officeDocument/2006/relationships/hyperlink" Target="https://gemeenteraad.dinkelland.nl/Vergaderingen/Gemeenteraad/2023/18-juli/19:00/Voorstel-inzake-vaststellen-Perspectiefnota-2024-gemeente-Dinkelland-vervolg-van-17-juli-2023/VVD-Motie-biogas.pdf" TargetMode="External" /><Relationship Id="rId28" Type="http://schemas.openxmlformats.org/officeDocument/2006/relationships/hyperlink" Target="https://gemeenteraad.dinkelland.nl/Vergaderingen/Gemeenteraad/2023/18-juli/19:00/Voorstel-inzake-vaststellen-Perspectiefnota-2024-gemeente-Dinkelland-vervolg-van-17-juli-2023/CDA-motie-Voortrekkersrol-leefbaar-platteland.pdf" TargetMode="External" /><Relationship Id="rId29" Type="http://schemas.openxmlformats.org/officeDocument/2006/relationships/hyperlink" Target="https://gemeenteraad.dinkelland.nl/Vergaderingen/Gemeenteraad/2023/18-juli/19:00/Voorstel-inzake-vaststellen-Perspectiefnota-2024-gemeente-Dinkelland-vervolg-van-17-juli-2023/CDA-PD-motie-Circulaire-ecnom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