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maatwerkbudget minimabeleid (CDA-LD-PD-VVD)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Verordening-participatie-minima-2025/Motie-maatwerkbudget-minimabeleid-CDA-LD-PD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Verkeersveiligheid Legtenbergerstraat (LD-CDA-VVD)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Motie-Verkeersveiligheid-Legtenbergerstraat-LD-CDA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Klimaatprogramma (LD-PD-VVD) 18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Kaders-Klimaatprogramma-Dinkelland-2024-2050-1/Motie-Klimaatprogramma-LD-PD-VVD-18-juni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tijdelijke woonconcepten (BBD-LD)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Motie-tijdelijke-woonconcepten-BBD-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lelieleelt (PD)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motie-lelieleelt-P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veiligheid Itterbergstraat (VVD)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motie-veiligheid-Itterbergstraat-VV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veiligheid Legtenbergerstraat (VVD)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motie-veiligheid-Legtenbergerstraat-VV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veiligheid Bisschopstraat (VVD)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motie-veiligheid-Bisschopstraat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tegemoetkoming Dorpsbieb Weerselo (LD-PD)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motie-tegemoetkoming-Dorpsbieb-Weerselo-LD-P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Klimaatprogramma (LD-PD-VVD) 18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Kaders-Klimaatprogramma-Dinkelland-2024-2050-1/Motie-Klimaatprogramma-LD-PD-VVD-18-juni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22" meta:character-count="835" meta:non-whitespace-character-count="7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