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Open debatronde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[RIS-6377-2]Stichting Participatie Dinkelland (LD)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320,21 KB</text:p>
          </table:table-cell>
          <table:table-cell table:style-name="Table3.A2" office:value-type="string">
            <text:p text:style-name="P22">
              <text:a xlink:type="simple" xlink:href="https://gemeenteraad.dinkelland.nl/documenten/Open-debatronde/RIS-6377-2-Stichting-Participatie-Dinkelland-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200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