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Open debatronde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[RIS-6377-2]Stichting Participatie Dinkelland (LD)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Open-debatronde/RIS-6377-2-Stichting-Participatie-Dinkelland-L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