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debatronde Omgaan met regelgeving in het spanningsveld tussen natuur en landbouw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Open-debatronde/Open-debatronde-Omgaan-met-regelgeving-in-het-spanningsveld-tussen-natuur-en-landbouw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