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Open debatronde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 debat Regionale Energie Strategie (Lokaal Dinkelland).docx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351,16 KB</text:p>
          </table:table-cell>
          <table:table-cell table:style-name="Table3.A2" office:value-type="string">
            <text:p text:style-name="P22">
              <text:a xlink:type="simple" xlink:href="https://gemeenteraad.dinkelland.nl/documenten/Open-debatronde/Open-debat-Regionale-Energie-Strategie-Lokaal-Dinkelland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0" meta:non-whitespace-character-count="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