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2018-15 petitie stoomcabine Dorper Esch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5-petitie-stoomcabine-Dorper-Esch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2018-15 petitie stoombad Dorper Esch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5-petitie-stoombad-Dorper-Esc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2018-14 integrale inkoop Jeugdhulp en Ondersteuning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4-integrale-inkoop-Jeugdhulp-en-Ondersteuning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2018-14 integrale inkoop Jeugdhulp en Ondersteuning 2019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281,57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4-integrale-inkoop-Jeugdhulp-en-Ondersteuning-2019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2018-13 interbestuurlijk toezicht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3-interbestuurlijk-toez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fractie D66 jeu de boules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beantwoording-schriftelijke-vragen-fractie-D66-jeu-de-boule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Overdrachtsdocument Dinkelland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Overdrachtsdocument-Dinkelland-2018-2019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overdrachtsdocument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brief-overdrachtsdocumen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raadsbrief maart 2018 DKL def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aadsbrief-maart-2018-DKL-def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19" meta:character-count="780" meta:non-whitespace-character-count="7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