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2019-56 beantwoording schriftelijke vragen Burgerbelangen Dinkelland openbaarheid van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6-beantwoording-schriftelijke-vragen-Burgerbelangen-Dinkelland-openbaarheid-van-arch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2019-55 structurele spoedzorg in het buitengebied aanrijtijden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5-structurele-spoedzorg-in-het-buitengebied-aanrijtijden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2019-55 structurele spoedzorg in het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5-structurele-spoedzorg-in-het-buiten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2019-54 toekomstige samenwerking in Twente bijlage advies Kring van Secretarissen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4-toekomstige-samenwerking-in-Twente-bijlage-advies-Kring-van-Secretari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2019-54 toekomstige samenwerking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4-toekomstige-samenwerking-in-Tw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2019-53 bod 2020 bijdrage volkshuisvestelijke opgave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3-bod-2020-bijdrage-volkshuisvestelijke-opgave-gemeente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2019-53 prestatieovereenkomst 2020 met woningstichting Sint Joseph Almelo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3-prestatieovereenkomst-2020-met-woningstichting-Sint-Joseph-Alm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2019-52 vaccinatiegraad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2-vaccinatiegraad-in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2019-51 filmen-fotograferen van hulpverleners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1-filmen-fotograferen-van-hulpverlen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2019-50 bijlage schriftelijke vragen - Gemeenteraad Dinkelland - 
              <text:s/>
              'Overvolle bezetting bussen' CDA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0-bijlage-schriftelijke-vragen-Gemeenteraad-Dinkelland-Overvolle-bezetting-bussen-C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2019-50 overvolle bezetting bussen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0-overvolle-bezetting-bu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2019-49 ontwikkelingen bij Soweco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9-ontwikkelingen-bij-Sowec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2019-48 invoering 1 loket t.b.v. armoedebestrijding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8-invoering-1-loket-t-b-v-armoedebestrij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2019-47 bijlage Drie Twentse aanhoudingen in onderzoek naar fraude door mesthandelaar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7-bijlage-Drie-Twentse-aanhoudingen-in-onderzoek-naar-fraude-door-mesthandel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2019-47 beantwoording schriftelijke vragen fractie GroenLinks mestfraude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7-beantwoording-schriftelijke-vragen-fractie-GroenLinks-mestfrau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2019-46 - bijlage - aantal werkzame personen grafiek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6-bijlage-aantal-werkzame-personen-graf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2019-46 - bijlage - aantal vestigingen grafiek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6-bijlage-aantal-vestigingen-graf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2019-46 - bijlage - aantal vestigingen en werkzame personen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501,30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6-bijlage-aantal-vestigingen-en-werkzame-perso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2019-46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6-bedrijventerrei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2019-43 beantwoording schriftelijke vragen uitspraak PAS (CDA-LD-Burgerbelangen Dinkelland)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3-beantwoording-schriftelijke-vragen-uitspraak-PAS-CDA-LD-Burgerbelangen-Dinkelland-bijl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2019-43 beantwoording schriftelijke vragen uitspraak PAS (CDA-LD-Burgerbelangen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3-beantwoording-schriftelijke-vragen-uitspraak-PAS-CDA-LD-Burgerbelangen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93" meta:character-count="2081" meta:non-whitespace-character-count="19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