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2020-74 special olympics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4-special-olympic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2020-85 beantwoording schriftelijke vragen fractie GroenLinks NAM-locatie Tramweg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5-beantwoording-schriftelijke-vragen-fractie-GroenLinks-NAM-locatie-Tram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2020-84 bijlage Poorttarieven Afval 2021 voor particulieren irt 2020 Postel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4-bijlage-Poorttarieven-Afval-2021-voor-particulieren-irt-2020-Po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2020-84 Poorttarieven Afvalbrengpunt 2021 voor particulieren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4-Poorttarieven-Afvalbrengpunt-2021-voor-particul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2020-83 grondprijsbrief tabel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grondprijsbrief-tabel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2020-83 grondprijsbrief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grondprijsbr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2020-82 Derde kwartaal rapportage SPD 2020 (bijlaeg 2)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742,53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2-Derde-kwartaal-rapportage-SPD-2020-bijlaeg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2020-82 begroting 2021 Stichting Participatie Dinkelland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692,94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2-begroting-2021-Stichting-Participatie-Dinkelland-bijlag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2020-82 begroting 2021 Stichting Participatie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2-begroting-2021-Stichting-Participatie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2020-81 overdracht molen Oude Hengel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1-overdracht-molen-Oude-Heng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2020-80 begroting 2021 bijlage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0-begroting-2021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2020-80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0-begroting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2020-79 invulling motie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9-invulling-motie-verduurzaming-scho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2020-78 motie tiny houses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8-motie-tiny-houses-bijlag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2020-78 motie tiny houses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8-motie-tiny-houses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2020-78 stnd van zaken pilot tiny houses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8-stnd-van-zaken-pilot-tiny-hous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2020-77 beantwoording schriftelijke vragen VVD niewue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7-beantwoording-schriftelijke-vragen-VVD-niewue-Wet-inburge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2020-76 duurzame energie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6-duurzame-energie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2020-76 beantwoordin gschriftelijke vragen BBD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6-beantwoordin-gschriftelijke-vragen-BBD-duurzame-energ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2020-75 beantwoording schriftelijke vragen toegnakelijkheid landgoed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5-beantwoording-schriftelijke-vragen-toegnakelijkheid-landgoed-Singrav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2020-72 Plan van aanpak verbetering kwaliteit PMD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Plan-van-aanpak-verbetering-kwaliteit-PM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2020-72 Memo ontwikkelingen PMD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Memo-ontwikkelingen-PMD-Dinkel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2020-72 ontwikkelingen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ontwikkelingen-inzameling-P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88" meta:character-count="1932" meta:non-whitespace-character-count="17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