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2020-52 beantwoording schriftelijke vragen tijdelijke wet maatregelen COVID19 (CDA)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52-beantwoording-schriftelijke-vragen-tijdelijke-wet-maatregelen-COVID19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2020-51 beantwoording schriftelijke vragen toeristische bewegwijzering voor ondernemers (CDA-VVD)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51-beantwoording-schriftelijke-vragen-toeristische-bewegwijzering-voor-ondernemers-CDA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2020-49 Flyer onderhoud en inspectie juni 2020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9-Flyer-onderhoud-en-inspectie-juni-2020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2020-49 beantwoording schriftelijke vragen afvalwaterinjectie Tramweg Rossum (LD)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9-beantwoording-schriftelijke-vragen-afvalwaterinjectie-Tramweg-Rossum-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2020-48 Voor- en Vroegschoolse Educatie nadere regels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8-Voor-en-Vroegschoolse-Educatie-nadere-regels-bijlag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2020-48 Voor en Vroegschoolse Educatie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809,05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8-Voor-en-Vroegschoolse-Educatie-bijlag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2020-48 Voor- en BVroegschoolse Educatie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8-Voor-en-BVroegschoolse-Educ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2020-47 busvervoer na de zomervakantie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7-busvervoer-na-de-zomervakan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2020-46 Meicirculaire gemeentefonds 2020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6-Meicirculaire-gemeentefonds-2020-bijla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2020-46 effecten meicirculaire 2020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6-effecten-meicirculaire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2020-46 Effecten meicirculaire 2020 Dinkelland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6-Effecten-meicirculaire-2020-Dinkelland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2020-45 rapport onderzoek keurmerkarchitect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5-rapport-onderzoek-keurmerkarchitect-bijla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2020-45 resultaten onderzoek keurmerkarchitect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172,52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5-resultaten-onderzoek-keurmerkarchitec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1" meta:character-count="1265" meta:non-whitespace-character-count="11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