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2021-94 Centrumregeling Enschede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4-Centrumregeling-Enschede-Beschermd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2021-93 Grondprijsbrief 2022-bijlage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2021-93 Grondprijsbrief 2022-bijlage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2021-93 Grondprijsbrief 2022-bijlage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2021-93 Grondprijsbrief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3-Grondprijsbrief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2021-92 ontwikkelingen en stand van zaken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169,63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2-ontwikkelingen-en-stand-van-zaken-coronacri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2021-91 beantwoording schriftelijke vragen Burgerbelangen Dinkelland Ottershagenweg 3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1-beantwoording-schriftelijke-vragen-Burgerbelangen-Dinkelland-Ottershagenweg-3-Oud-Ootmars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2021-90 clientervaringsonderzoek Wmo en Jeugdwet Dinkelland 2020 -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2021-90 clientervaringsonderzoek Wmo en Jeugdwet Dinkelland 2020 - bijlage 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2021-90 clientervaringsonderzoek Wmo en Jeugdwet Dinkelland 2020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90-clientervaringsonderzoek-Wmo-en-Jeugdwet-Dinkelland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2021-89 verkenning economische potneties kanaaltraject Nordhorn-Denekamp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neties-kanaaltraject-Nordhorn-Denekamp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2021-89 verkenning economische potenties kanaaltraject Nordhorn-Denekamp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3,76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enties-kanaaltraject-Nordhorn-Denekamp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2021-89 verkenning economische potneties kanaaltraject Nordhorn-Denekamp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9-verkenning-economische-potneties-kanaaltraject-Nordhorn-Denekam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2021-88 beleidsregel ondersteuningsgelden controle coronatoegangsbewijs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394,61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8-beleidsregel-ondersteuningsgelden-controle-coronatoegangsbewijs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2021-88 beleidsregel ondersteuningsgelden controle coronatoegangsbewijs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1-88-beleidsregel-ondersteuningsgelden-controle-coronatoegangsbewij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7" meta:character-count="1530" meta:non-whitespace-character-count="1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