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2022-68 beantwoording schriftelijke vragen VVD fractie Natura2000 gebied ter hoogte van 't Lippert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283,55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8-beantwoording-schriftelijke-vragen-VVD-fractie-Natura2000-gebied-ter-hoogte-van-t-Lipp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2022-67 Wijkuitvoeringsplannen Tilligte en Weerselo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7-Wijkuitvoeringsplannen-Tilligte-en-Weerselo-bijlage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2022-67 Wijkuitvoeringsplannen Tilligte en Weerselo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7-Wijkuitvoeringsplannen-Tilligte-en-Weerselo-bijlag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2022-67 Wijkuitvoeringsplannen Tilligte en Weerselo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7-Wijkuitvoeringsplannen-Tilligte-en-Weerselo-bijlag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2022-67 Wijkuitvoeringsplannen Tilligte en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7-Wijkuitvoeringsplannen-Tilligte-en-Weersel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2022-66 beantwoording schriftelijke vragen CDA fractie drinkwater aansluitingen Vitens irt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6-beantwoording-schriftelijke-vragen-CDA-fractie-drinkwater-aansluitingen-Vitens-irt-nieuwbouwplan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2022-64 rapport herafweging verwerking produtiewater Schoonebeek 2022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4-rapport-herafweging-verwerking-produtiewater-Schoonebeek-2022-bijlage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2022-64 rapport herafweging verwerking produtiewater Schoonebeek 2022 (bijlage 2)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4-rapport-herafweging-verwerking-produtiewater-Schoonebeek-2022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2022-64 rapport herafweging verwerking produtiewater Schoonebeek 2022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405,07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4-rapport-herafweging-verwerking-produtiewater-Schoonebeek-2022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2022-64 rapport herafweging verwerking produtiewater Schoonebeek 2022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4-rapport-herafweging-verwerking-produtiewater-Schoonebeek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2022-63 beantwoording schriftelijke vragen fractie Burgerbelangen Dinkelland ontluiting Othmar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287,80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3-beantwoording-schriftelijke-vragen-fractie-Burgerbelangen-Dinkelland-ontluiting-Othm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2022-62 beantwoording schriftelijke vragen fractie Burgerbelangen Dinkelland Looppaden Hezeberg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2-beantwoording-schriftelijke-vragen-fractie-Burgerbelangen-Dinkelland-Looppaden-Hezebe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2022-61 Tabellen behorende bij vragen CDA fractie inzake de meicirculaire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1-Tabellen-behorende-bij-vragen-CDA-fractie-inzake-de-meicirculaire-bijl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2022-61 Schriftelijke vragen 'Meicirculaire' 02-08-2022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1-Schriftelijke-vragen-Meicirculaire-02-08-2022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2022-61 beantwoording schriftelijke vragen 'Meicirculaire'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1-beantwoording-schriftelijke-vragen-Meicirculair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2022-60 beantwoording schriftelijke vragen fractie Burgerbelangen Dinkelland bouw vakantieverblijven Bergvennen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60-beantwoording-schriftelijke-vragen-fractie-Burgerbelangen-Dinkelland-bouw-vakantieverblijven-Bergve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8" meta:character-count="1874" meta:non-whitespace-character-count="1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