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2023-79 Beleidsplan VTH fysieke leefomgeving Dinkelland Tubbergen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9-Beleidsplan-VTH-fysieke-leefomgeving-Dinkelland-Tubbergen-2024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2023-79 Beleidsplan VTH fysieke leefomgeving Dinkelland Tubbergen 2024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9-Beleidsplan-VTH-fysieke-leefomgeving-Dinkelland-Tubbergen-2024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2023-79 Beleidsplan VTH fysieke leefomgeving Dinkelland Tubbergen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9-Beleidsplan-VTH-fysieke-leefomgeving-Dinkelland-Tubbergen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2023-78 Regionale VTH beleid Twente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8-Regionale-VTH-beleid-Twente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2023-78 Regionale VTH beleid Twente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8-Regionale-VTH-beleid-Twente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2023-78 Regionale VTH beleid Twente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8-Regionale-VTH-beleid-Tw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2023-73 Regioplan Twentse Koers 2024-2026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3-Regioplan-Twentse-Koers-2024-2026-bijlage-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2023-73 Regioplan Twentse Koers 2024-2026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3-Regioplan-Twentse-Koers-2024-2026-bijlage-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2023-73 Regioplan Twentse Koers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3-Regioplan-Twentse-Koers-2024-2026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2023-77 Fit en Vitaal akkoord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7-Fit-en-Vitaal-akkoord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2023-77 Fit en Vitaal akkoord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7-Fit-en-Vitaal-akk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2023-75 informatielijn evaluatie GGiD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5-informatielijn-evaluatie-GGiD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2023-75 informatielijn evaluatie GGiD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5-informatielijn-evaluatie-GG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2023-72 Grondprijsbrief 2024 bijlage 2 tabel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2-Grondprijsbrief-2024-bijlage-2-tab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2023-72 grondprijsbrief bijlage 1 Taxatierapport ACTUALISATIE GRONDPRIJZEN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2-grondprijsbrief-bijlage-1-Taxatierapport-ACTUALISATIE-GRONDPRIJZEN-GEMEENTE-DINKEL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2023-72 grondprijsbrief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2-grondprijsbr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7" meta:character-count="1428" meta:non-whitespace-character-count="1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