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Gevolgen rijksbeleid voor gemeentebegroting (CDA)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evolgen-rijksbeleid-voor-gemeentebegrotin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papierinzameling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apierinzameling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Stadsbank Oost Nederland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ragen-Stadsbank-Oost-Nederland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36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