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GGD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GD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Geluid windturbines (VVD)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566,00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eluid-windturbines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Duurzaamheid zwembaden Dinkelland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Duurzaamheid-zwembaden-Dinkelland-Burgerbelan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Bouwen naar behoefte in Tilligte (CDA)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ouwen-naar-behoefte-in-Tilligte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99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