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Ruimtelijke druk vanuit omliggende steden (CDA)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gemeenteraad.dinkelland.nl/Documenten/Ruimtelijke-druk-vanuit-omliggende-sted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1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