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corona maatregelen ondernemers (Burgerbelangen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254,42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corona-maatregelen-ondernemers-Burgerbelangen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Vragenhalfuur VVD Leefbaarheid onder druk door stikstof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536,93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VVD-Leefbaarheid-onder-druk-door-stiksto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303" meta:non-whitespace-character-count="2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